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hd w:fill="ffffff" w:val="clear"/>
        <w:spacing w:after="240" w:before="240" w:lineRule="auto"/>
        <w:rPr>
          <w:rFonts w:ascii="Trebuchet MS" w:cs="Trebuchet MS" w:eastAsia="Trebuchet MS" w:hAnsi="Trebuchet MS"/>
          <w:sz w:val="24"/>
          <w:szCs w:val="24"/>
        </w:rPr>
      </w:pPr>
      <w:hyperlink r:id="rId6">
        <w:r w:rsidDel="00000000" w:rsidR="00000000" w:rsidRPr="00000000">
          <w:rPr>
            <w:rFonts w:ascii="Trebuchet MS" w:cs="Trebuchet MS" w:eastAsia="Trebuchet MS" w:hAnsi="Trebuchet MS"/>
            <w:color w:val="001b72"/>
            <w:sz w:val="24"/>
            <w:szCs w:val="24"/>
            <w:highlight w:val="white"/>
            <w:u w:val="single"/>
            <w:rtl w:val="0"/>
          </w:rPr>
          <w:t xml:space="preserve">Contratto Colletivo Nazionale di Lavoro</w:t>
        </w:r>
      </w:hyperlink>
      <w:r w:rsidDel="00000000" w:rsidR="00000000" w:rsidRPr="00000000">
        <w:rPr>
          <w:rFonts w:ascii="Trebuchet MS" w:cs="Trebuchet MS" w:eastAsia="Trebuchet MS" w:hAnsi="Trebuchet MS"/>
          <w:sz w:val="24"/>
          <w:szCs w:val="24"/>
          <w:highlight w:val="white"/>
          <w:rtl w:val="0"/>
        </w:rPr>
        <w:t xml:space="preserve"> 2016/2018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240" w:before="240" w:lineRule="auto"/>
        <w:rPr>
          <w:rFonts w:ascii="Trebuchet MS" w:cs="Trebuchet MS" w:eastAsia="Trebuchet MS" w:hAnsi="Trebuchet MS"/>
          <w:sz w:val="24"/>
          <w:szCs w:val="24"/>
        </w:rPr>
      </w:pPr>
      <w:hyperlink r:id="rId7">
        <w:r w:rsidDel="00000000" w:rsidR="00000000" w:rsidRPr="00000000">
          <w:rPr>
            <w:rFonts w:ascii="Trebuchet MS" w:cs="Trebuchet MS" w:eastAsia="Trebuchet MS" w:hAnsi="Trebuchet MS"/>
            <w:color w:val="001b72"/>
            <w:sz w:val="24"/>
            <w:szCs w:val="24"/>
            <w:u w:val="single"/>
            <w:rtl w:val="0"/>
          </w:rPr>
          <w:t xml:space="preserve">Codice Disciplinare</w:t>
        </w:r>
      </w:hyperlink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hd w:fill="ffffff" w:val="clear"/>
        <w:spacing w:after="240" w:before="240" w:lineRule="auto"/>
        <w:rPr>
          <w:rFonts w:ascii="Trebuchet MS" w:cs="Trebuchet MS" w:eastAsia="Trebuchet MS" w:hAnsi="Trebuchet MS"/>
          <w:sz w:val="24"/>
          <w:szCs w:val="24"/>
        </w:rPr>
      </w:pPr>
      <w:hyperlink r:id="rId8">
        <w:r w:rsidDel="00000000" w:rsidR="00000000" w:rsidRPr="00000000">
          <w:rPr>
            <w:rFonts w:ascii="Trebuchet MS" w:cs="Trebuchet MS" w:eastAsia="Trebuchet MS" w:hAnsi="Trebuchet MS"/>
            <w:color w:val="001b72"/>
            <w:sz w:val="24"/>
            <w:szCs w:val="24"/>
            <w:u w:val="single"/>
            <w:rtl w:val="0"/>
          </w:rPr>
          <w:t xml:space="preserve">D.P.R. 16 aprile 2013, n° 62</w:t>
        </w:r>
      </w:hyperlink>
      <w:r w:rsidDel="00000000" w:rsidR="00000000" w:rsidRPr="00000000">
        <w:rPr>
          <w:rFonts w:ascii="Trebuchet MS" w:cs="Trebuchet MS" w:eastAsia="Trebuchet MS" w:hAnsi="Trebuchet MS"/>
          <w:sz w:val="24"/>
          <w:szCs w:val="24"/>
          <w:rtl w:val="0"/>
        </w:rPr>
        <w:t xml:space="preserve">, contenente il “Regolamento recante il codice di  comportamento dei dipendenti pubblici”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rebuchet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pacinottitaranto.edu.it/documents/Documenti%20di%20Istituto/CCNL%202016-2018_firmato_12-2-2018.pdf" TargetMode="External"/><Relationship Id="rId7" Type="http://schemas.openxmlformats.org/officeDocument/2006/relationships/hyperlink" Target="https://www.pacinottitaranto.edu.it/documents/Documenti%20di%20Istituto/Art_13%20CCNL%202016-2018%20Codice%20disciplinare%20%20personale%20ausiliario,%20tecnico%20ed%20amministrativo%20.pdf" TargetMode="External"/><Relationship Id="rId8" Type="http://schemas.openxmlformats.org/officeDocument/2006/relationships/hyperlink" Target="https://www.lavoro.gov.it/documenti-e-norme/normative/Documents/2013/Decreto_del_Presidente_della_Repubblica_16_aprile_2013_n6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